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8A3" w:rsidRDefault="001148A3">
      <w:pPr>
        <w:rPr>
          <w:b/>
        </w:rPr>
      </w:pPr>
      <w:r>
        <w:rPr>
          <w:b/>
        </w:rPr>
        <w:t>Geometry/Algebra 2, Section 12.2 Surface Area of Prisms and Cylinders</w:t>
      </w:r>
    </w:p>
    <w:p w:rsidR="001148A3" w:rsidRDefault="001148A3">
      <w:r>
        <w:rPr>
          <w:b/>
        </w:rPr>
        <w:t>P 806-08 #1-20 and #22-2</w:t>
      </w:r>
      <w:r w:rsidR="004869E7">
        <w:rPr>
          <w:b/>
        </w:rPr>
        <w:t>6</w:t>
      </w:r>
    </w:p>
    <w:p w:rsidR="00BD2597" w:rsidRDefault="00BD2597" w:rsidP="00BD2597">
      <w:pPr>
        <w:pStyle w:val="ListParagraph"/>
        <w:numPr>
          <w:ilvl w:val="0"/>
          <w:numId w:val="1"/>
        </w:numPr>
      </w:pPr>
      <w:r>
        <w:t>See student drawings.</w:t>
      </w:r>
    </w:p>
    <w:p w:rsidR="00AB0E7F" w:rsidRDefault="00BD2597" w:rsidP="00BD2597">
      <w:pPr>
        <w:pStyle w:val="ListParagraph"/>
        <w:numPr>
          <w:ilvl w:val="0"/>
          <w:numId w:val="1"/>
        </w:numPr>
      </w:pPr>
      <w:r>
        <w:t xml:space="preserve">The formula states the surface area is equal to two times the area of the base plus the perimeter of the base times the height. The formula is true for cylinders as well as right prisms because </w:t>
      </w:r>
      <w:r w:rsidRPr="00BD2597">
        <w:rPr>
          <w:position w:val="-6"/>
        </w:rPr>
        <w:object w:dxaOrig="4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16pt" o:ole="">
            <v:imagedata r:id="rId5" r:pict="rId6" o:title=""/>
          </v:shape>
          <o:OLEObject Type="Embed" ProgID="Equation.DSMT4" ShapeID="_x0000_i1025" DrawAspect="Content" ObjectID="_1234860991" r:id="rId7"/>
        </w:object>
      </w:r>
      <w:r>
        <w:t xml:space="preserve"> is the area of the base and is the circumference, or perimeter of the base. So, </w:t>
      </w:r>
      <w:r w:rsidRPr="00BD2597">
        <w:rPr>
          <w:position w:val="-6"/>
        </w:rPr>
        <w:object w:dxaOrig="1280" w:dyaOrig="320">
          <v:shape id="_x0000_i1026" type="#_x0000_t75" style="width:64pt;height:16pt" o:ole="">
            <v:imagedata r:id="rId8" r:pict="rId9" o:title=""/>
          </v:shape>
          <o:OLEObject Type="Embed" ProgID="Equation.DSMT4" ShapeID="_x0000_i1026" DrawAspect="Content" ObjectID="_1234860992" r:id="rId10"/>
        </w:object>
      </w:r>
      <w:r>
        <w:t xml:space="preserve"> is really </w:t>
      </w:r>
      <w:r w:rsidRPr="00BD2597">
        <w:rPr>
          <w:position w:val="-4"/>
        </w:rPr>
        <w:object w:dxaOrig="860" w:dyaOrig="260">
          <v:shape id="_x0000_i1027" type="#_x0000_t75" style="width:43pt;height:13pt" o:ole="">
            <v:imagedata r:id="rId11" r:pict="rId12" o:title=""/>
          </v:shape>
          <o:OLEObject Type="Embed" ProgID="Equation.DSMT4" ShapeID="_x0000_i1027" DrawAspect="Content" ObjectID="_1234860993" r:id="rId13"/>
        </w:object>
      </w:r>
      <w:r>
        <w:t>.</w:t>
      </w:r>
    </w:p>
    <w:p w:rsidR="00AB0E7F" w:rsidRDefault="00AB0E7F" w:rsidP="00BD2597">
      <w:pPr>
        <w:pStyle w:val="ListParagraph"/>
        <w:numPr>
          <w:ilvl w:val="0"/>
          <w:numId w:val="1"/>
        </w:numPr>
      </w:pPr>
      <w:r>
        <w:t xml:space="preserve">The surface area is about </w:t>
      </w:r>
      <w:r w:rsidRPr="00AB0E7F">
        <w:rPr>
          <w:position w:val="-4"/>
        </w:rPr>
        <w:object w:dxaOrig="1100" w:dyaOrig="300">
          <v:shape id="_x0000_i1028" type="#_x0000_t75" style="width:55pt;height:15pt" o:ole="">
            <v:imagedata r:id="rId14" r:pict="rId15" o:title=""/>
          </v:shape>
          <o:OLEObject Type="Embed" ProgID="Equation.DSMT4" ShapeID="_x0000_i1028" DrawAspect="Content" ObjectID="_1234860994" r:id="rId16"/>
        </w:object>
      </w:r>
      <w:r>
        <w:t>.</w:t>
      </w:r>
    </w:p>
    <w:p w:rsidR="00AB0E7F" w:rsidRDefault="00AB0E7F" w:rsidP="00BD2597">
      <w:pPr>
        <w:pStyle w:val="ListParagraph"/>
        <w:numPr>
          <w:ilvl w:val="0"/>
          <w:numId w:val="1"/>
        </w:numPr>
      </w:pPr>
      <w:r>
        <w:t xml:space="preserve">The surface area is about </w:t>
      </w:r>
      <w:r w:rsidRPr="00AB0E7F">
        <w:rPr>
          <w:position w:val="-4"/>
        </w:rPr>
        <w:object w:dxaOrig="1100" w:dyaOrig="300">
          <v:shape id="_x0000_i1029" type="#_x0000_t75" style="width:55pt;height:15pt" o:ole="">
            <v:imagedata r:id="rId17" r:pict="rId18" o:title=""/>
          </v:shape>
          <o:OLEObject Type="Embed" ProgID="Equation.DSMT4" ShapeID="_x0000_i1029" DrawAspect="Content" ObjectID="_1234860995" r:id="rId19"/>
        </w:object>
      </w:r>
      <w:r>
        <w:t>.</w:t>
      </w:r>
    </w:p>
    <w:p w:rsidR="00AB0E7F" w:rsidRDefault="00AB0E7F" w:rsidP="00BD2597">
      <w:pPr>
        <w:pStyle w:val="ListParagraph"/>
        <w:numPr>
          <w:ilvl w:val="0"/>
          <w:numId w:val="1"/>
        </w:numPr>
      </w:pPr>
      <w:r>
        <w:t xml:space="preserve">The surface area is about </w:t>
      </w:r>
      <w:r w:rsidRPr="00AB0E7F">
        <w:rPr>
          <w:position w:val="-10"/>
        </w:rPr>
        <w:object w:dxaOrig="1220" w:dyaOrig="360">
          <v:shape id="_x0000_i1030" type="#_x0000_t75" style="width:61pt;height:18pt" o:ole="">
            <v:imagedata r:id="rId20" r:pict="rId21" o:title=""/>
          </v:shape>
          <o:OLEObject Type="Embed" ProgID="Equation.DSMT4" ShapeID="_x0000_i1030" DrawAspect="Content" ObjectID="_1234860996" r:id="rId22"/>
        </w:object>
      </w:r>
      <w:r>
        <w:t>.</w:t>
      </w:r>
    </w:p>
    <w:p w:rsidR="00AB0E7F" w:rsidRDefault="00AB0E7F" w:rsidP="00BD2597">
      <w:pPr>
        <w:pStyle w:val="ListParagraph"/>
        <w:numPr>
          <w:ilvl w:val="0"/>
          <w:numId w:val="1"/>
        </w:numPr>
      </w:pPr>
      <w:r>
        <w:t xml:space="preserve">The surface area is </w:t>
      </w:r>
      <w:r w:rsidRPr="00AB0E7F">
        <w:rPr>
          <w:position w:val="-10"/>
        </w:rPr>
        <w:object w:dxaOrig="600" w:dyaOrig="360">
          <v:shape id="_x0000_i1031" type="#_x0000_t75" style="width:30pt;height:18pt" o:ole="">
            <v:imagedata r:id="rId23" r:pict="rId24" o:title=""/>
          </v:shape>
          <o:OLEObject Type="Embed" ProgID="Equation.DSMT4" ShapeID="_x0000_i1031" DrawAspect="Content" ObjectID="_1234860997" r:id="rId25"/>
        </w:object>
      </w:r>
      <w:r>
        <w:t>.</w:t>
      </w:r>
    </w:p>
    <w:p w:rsidR="00AB0E7F" w:rsidRDefault="00AB0E7F" w:rsidP="00BD2597">
      <w:pPr>
        <w:pStyle w:val="ListParagraph"/>
        <w:numPr>
          <w:ilvl w:val="0"/>
          <w:numId w:val="1"/>
        </w:numPr>
      </w:pPr>
      <w:r>
        <w:t xml:space="preserve">The surface area is </w:t>
      </w:r>
      <w:r w:rsidRPr="00AB0E7F">
        <w:rPr>
          <w:position w:val="-4"/>
        </w:rPr>
        <w:object w:dxaOrig="1000" w:dyaOrig="300">
          <v:shape id="_x0000_i1032" type="#_x0000_t75" style="width:50pt;height:15pt" o:ole="">
            <v:imagedata r:id="rId26" r:pict="rId27" o:title=""/>
          </v:shape>
          <o:OLEObject Type="Embed" ProgID="Equation.DSMT4" ShapeID="_x0000_i1032" DrawAspect="Content" ObjectID="_1234860998" r:id="rId28"/>
        </w:object>
      </w:r>
      <w:r>
        <w:t>.</w:t>
      </w:r>
    </w:p>
    <w:p w:rsidR="00B71D0E" w:rsidRDefault="00B71D0E" w:rsidP="00BD2597">
      <w:pPr>
        <w:pStyle w:val="ListParagraph"/>
        <w:numPr>
          <w:ilvl w:val="0"/>
          <w:numId w:val="1"/>
        </w:numPr>
      </w:pPr>
      <w:r>
        <w:t xml:space="preserve">The surface area is about </w:t>
      </w:r>
      <w:r w:rsidRPr="00B71D0E">
        <w:rPr>
          <w:position w:val="-4"/>
        </w:rPr>
        <w:object w:dxaOrig="900" w:dyaOrig="300">
          <v:shape id="_x0000_i1033" type="#_x0000_t75" style="width:45pt;height:15pt" o:ole="">
            <v:imagedata r:id="rId29" r:pict="rId30" o:title=""/>
          </v:shape>
          <o:OLEObject Type="Embed" ProgID="Equation.DSMT4" ShapeID="_x0000_i1033" DrawAspect="Content" ObjectID="_1234860999" r:id="rId31"/>
        </w:object>
      </w:r>
    </w:p>
    <w:p w:rsidR="00B71D0E" w:rsidRDefault="00B71D0E" w:rsidP="00BD2597">
      <w:pPr>
        <w:pStyle w:val="ListParagraph"/>
        <w:numPr>
          <w:ilvl w:val="0"/>
          <w:numId w:val="1"/>
        </w:numPr>
      </w:pPr>
      <w:r>
        <w:t xml:space="preserve">The surface area is about </w:t>
      </w:r>
      <w:r w:rsidRPr="00B71D0E">
        <w:rPr>
          <w:position w:val="-4"/>
        </w:rPr>
        <w:object w:dxaOrig="880" w:dyaOrig="300">
          <v:shape id="_x0000_i1034" type="#_x0000_t75" style="width:44pt;height:15pt" o:ole="">
            <v:imagedata r:id="rId32" r:pict="rId33" o:title=""/>
          </v:shape>
          <o:OLEObject Type="Embed" ProgID="Equation.DSMT4" ShapeID="_x0000_i1034" DrawAspect="Content" ObjectID="_1234861000" r:id="rId34"/>
        </w:object>
      </w:r>
      <w:r>
        <w:t>.</w:t>
      </w:r>
    </w:p>
    <w:p w:rsidR="00B71D0E" w:rsidRDefault="00B71D0E" w:rsidP="00BD2597">
      <w:pPr>
        <w:pStyle w:val="ListParagraph"/>
        <w:numPr>
          <w:ilvl w:val="0"/>
          <w:numId w:val="1"/>
        </w:numPr>
      </w:pPr>
      <w:r>
        <w:t xml:space="preserve">The surface area is about </w:t>
      </w:r>
      <w:r w:rsidRPr="00B71D0E">
        <w:rPr>
          <w:position w:val="-4"/>
        </w:rPr>
        <w:object w:dxaOrig="1280" w:dyaOrig="300">
          <v:shape id="_x0000_i1035" type="#_x0000_t75" style="width:64pt;height:15pt" o:ole="">
            <v:imagedata r:id="rId35" r:pict="rId36" o:title=""/>
          </v:shape>
          <o:OLEObject Type="Embed" ProgID="Equation.DSMT4" ShapeID="_x0000_i1035" DrawAspect="Content" ObjectID="_1234861001" r:id="rId37"/>
        </w:object>
      </w:r>
      <w:r>
        <w:t>.</w:t>
      </w:r>
    </w:p>
    <w:p w:rsidR="00B71D0E" w:rsidRDefault="00B71D0E" w:rsidP="00BD2597">
      <w:pPr>
        <w:pStyle w:val="ListParagraph"/>
        <w:numPr>
          <w:ilvl w:val="0"/>
          <w:numId w:val="1"/>
        </w:numPr>
      </w:pPr>
      <w:r>
        <w:t xml:space="preserve">The surface area is about </w:t>
      </w:r>
      <w:r w:rsidRPr="00B71D0E">
        <w:rPr>
          <w:position w:val="-4"/>
        </w:rPr>
        <w:object w:dxaOrig="1020" w:dyaOrig="300">
          <v:shape id="_x0000_i1036" type="#_x0000_t75" style="width:51pt;height:15pt" o:ole="">
            <v:imagedata r:id="rId38" r:pict="rId39" o:title=""/>
          </v:shape>
          <o:OLEObject Type="Embed" ProgID="Equation.DSMT4" ShapeID="_x0000_i1036" DrawAspect="Content" ObjectID="_1234861002" r:id="rId40"/>
        </w:object>
      </w:r>
      <w:r>
        <w:t>.</w:t>
      </w:r>
    </w:p>
    <w:p w:rsidR="00B71D0E" w:rsidRDefault="00B71D0E" w:rsidP="00BD2597">
      <w:pPr>
        <w:pStyle w:val="ListParagraph"/>
        <w:numPr>
          <w:ilvl w:val="0"/>
          <w:numId w:val="1"/>
        </w:numPr>
      </w:pPr>
      <w:r>
        <w:t xml:space="preserve">The surface area is about </w:t>
      </w:r>
      <w:r w:rsidRPr="00B71D0E">
        <w:rPr>
          <w:position w:val="-4"/>
        </w:rPr>
        <w:object w:dxaOrig="1120" w:dyaOrig="300">
          <v:shape id="_x0000_i1037" type="#_x0000_t75" style="width:56pt;height:15pt" o:ole="">
            <v:imagedata r:id="rId41" r:pict="rId42" o:title=""/>
          </v:shape>
          <o:OLEObject Type="Embed" ProgID="Equation.DSMT4" ShapeID="_x0000_i1037" DrawAspect="Content" ObjectID="_1234861003" r:id="rId43"/>
        </w:object>
      </w:r>
      <w:r>
        <w:t>.</w:t>
      </w:r>
    </w:p>
    <w:p w:rsidR="00B71D0E" w:rsidRDefault="00B71D0E" w:rsidP="00BD2597">
      <w:pPr>
        <w:pStyle w:val="ListParagraph"/>
        <w:numPr>
          <w:ilvl w:val="0"/>
          <w:numId w:val="1"/>
        </w:numPr>
      </w:pPr>
      <w:r>
        <w:t xml:space="preserve">The value of </w:t>
      </w:r>
      <w:r w:rsidRPr="00B71D0E">
        <w:rPr>
          <w:position w:val="-4"/>
        </w:rPr>
        <w:object w:dxaOrig="200" w:dyaOrig="200">
          <v:shape id="_x0000_i1038" type="#_x0000_t75" style="width:10pt;height:10pt" o:ole="">
            <v:imagedata r:id="rId44" r:pict="rId45" o:title=""/>
          </v:shape>
          <o:OLEObject Type="Embed" ProgID="Equation.DSMT4" ShapeID="_x0000_i1038" DrawAspect="Content" ObjectID="_1234861004" r:id="rId46"/>
        </w:object>
      </w:r>
      <w:r>
        <w:t xml:space="preserve"> is 9 yd.</w:t>
      </w:r>
    </w:p>
    <w:p w:rsidR="00B71D0E" w:rsidRDefault="00B71D0E" w:rsidP="00BD2597">
      <w:pPr>
        <w:pStyle w:val="ListParagraph"/>
        <w:numPr>
          <w:ilvl w:val="0"/>
          <w:numId w:val="1"/>
        </w:numPr>
      </w:pPr>
      <w:r>
        <w:t xml:space="preserve">The value of </w:t>
      </w:r>
      <w:r w:rsidRPr="00B71D0E">
        <w:rPr>
          <w:position w:val="-4"/>
        </w:rPr>
        <w:object w:dxaOrig="200" w:dyaOrig="200">
          <v:shape id="_x0000_i1039" type="#_x0000_t75" style="width:10pt;height:10pt" o:ole="">
            <v:imagedata r:id="rId47" r:pict="rId48" o:title=""/>
          </v:shape>
          <o:OLEObject Type="Embed" ProgID="Equation.DSMT4" ShapeID="_x0000_i1039" DrawAspect="Content" ObjectID="_1234861005" r:id="rId49"/>
        </w:object>
      </w:r>
      <w:r>
        <w:t xml:space="preserve"> is about 13.09 m.</w:t>
      </w:r>
    </w:p>
    <w:p w:rsidR="00B71D0E" w:rsidRDefault="00B71D0E" w:rsidP="00BD2597">
      <w:pPr>
        <w:pStyle w:val="ListParagraph"/>
        <w:numPr>
          <w:ilvl w:val="0"/>
          <w:numId w:val="1"/>
        </w:numPr>
      </w:pPr>
      <w:r>
        <w:t xml:space="preserve">The value of </w:t>
      </w:r>
      <w:r w:rsidRPr="00B71D0E">
        <w:rPr>
          <w:position w:val="-4"/>
        </w:rPr>
        <w:object w:dxaOrig="200" w:dyaOrig="200">
          <v:shape id="_x0000_i1040" type="#_x0000_t75" style="width:10pt;height:10pt" o:ole="">
            <v:imagedata r:id="rId50" r:pict="rId51" o:title=""/>
          </v:shape>
          <o:OLEObject Type="Embed" ProgID="Equation.DSMT4" ShapeID="_x0000_i1040" DrawAspect="Content" ObjectID="_1234861006" r:id="rId52"/>
        </w:object>
      </w:r>
      <w:r>
        <w:t xml:space="preserve"> is about 10.96 in.</w:t>
      </w:r>
    </w:p>
    <w:p w:rsidR="00B71D0E" w:rsidRDefault="00B71D0E" w:rsidP="00BD2597">
      <w:pPr>
        <w:pStyle w:val="ListParagraph"/>
        <w:numPr>
          <w:ilvl w:val="0"/>
          <w:numId w:val="1"/>
        </w:numPr>
      </w:pPr>
      <w:r>
        <w:t xml:space="preserve">The surface area is </w:t>
      </w:r>
      <w:r w:rsidRPr="00B71D0E">
        <w:rPr>
          <w:position w:val="-4"/>
        </w:rPr>
        <w:object w:dxaOrig="660" w:dyaOrig="300">
          <v:shape id="_x0000_i1041" type="#_x0000_t75" style="width:33pt;height:15pt" o:ole="">
            <v:imagedata r:id="rId53" r:pict="rId54" o:title=""/>
          </v:shape>
          <o:OLEObject Type="Embed" ProgID="Equation.DSMT4" ShapeID="_x0000_i1041" DrawAspect="Content" ObjectID="_1234861007" r:id="rId55"/>
        </w:object>
      </w:r>
      <w:r>
        <w:t>.</w:t>
      </w:r>
    </w:p>
    <w:p w:rsidR="00B71D0E" w:rsidRDefault="00B71D0E" w:rsidP="00BD2597">
      <w:pPr>
        <w:pStyle w:val="ListParagraph"/>
        <w:numPr>
          <w:ilvl w:val="0"/>
          <w:numId w:val="1"/>
        </w:numPr>
      </w:pPr>
      <w:r>
        <w:t>The surface area is 9 times the original surface area.</w:t>
      </w:r>
    </w:p>
    <w:p w:rsidR="00B71D0E" w:rsidRDefault="00B71D0E" w:rsidP="00BD2597">
      <w:pPr>
        <w:pStyle w:val="ListParagraph"/>
        <w:numPr>
          <w:ilvl w:val="0"/>
          <w:numId w:val="1"/>
        </w:numPr>
      </w:pPr>
      <w:r>
        <w:t xml:space="preserve">The new surface area is </w:t>
      </w:r>
      <w:r w:rsidRPr="00B71D0E">
        <w:rPr>
          <w:position w:val="-24"/>
        </w:rPr>
        <w:object w:dxaOrig="240" w:dyaOrig="620">
          <v:shape id="_x0000_i1042" type="#_x0000_t75" style="width:12pt;height:31pt" o:ole="">
            <v:imagedata r:id="rId56" r:pict="rId57" o:title=""/>
          </v:shape>
          <o:OLEObject Type="Embed" ProgID="Equation.DSMT4" ShapeID="_x0000_i1042" DrawAspect="Content" ObjectID="_1234861008" r:id="rId58"/>
        </w:object>
      </w:r>
      <w:r>
        <w:t xml:space="preserve"> the original area.</w:t>
      </w:r>
    </w:p>
    <w:p w:rsidR="00B71D0E" w:rsidRDefault="00B71D0E" w:rsidP="00BD2597">
      <w:pPr>
        <w:pStyle w:val="ListParagraph"/>
        <w:numPr>
          <w:ilvl w:val="0"/>
          <w:numId w:val="1"/>
        </w:numPr>
      </w:pPr>
      <w:r>
        <w:t xml:space="preserve">The surface area of the hexagonal prism is about </w:t>
      </w:r>
      <w:r w:rsidRPr="00B71D0E">
        <w:rPr>
          <w:position w:val="-4"/>
        </w:rPr>
        <w:object w:dxaOrig="1120" w:dyaOrig="300">
          <v:shape id="_x0000_i1043" type="#_x0000_t75" style="width:56pt;height:15pt" o:ole="">
            <v:imagedata r:id="rId59" r:pict="rId60" o:title=""/>
          </v:shape>
          <o:OLEObject Type="Embed" ProgID="Equation.DSMT4" ShapeID="_x0000_i1043" DrawAspect="Content" ObjectID="_1234861009" r:id="rId61"/>
        </w:object>
      </w:r>
      <w:r>
        <w:t>.</w:t>
      </w:r>
    </w:p>
    <w:p w:rsidR="00D510F6" w:rsidRDefault="00D510F6" w:rsidP="00D510F6">
      <w:pPr>
        <w:pStyle w:val="ListParagraph"/>
        <w:numPr>
          <w:ilvl w:val="0"/>
          <w:numId w:val="1"/>
        </w:numPr>
      </w:pPr>
      <w:r>
        <w:t>The height of the cylinder is 3 m.</w:t>
      </w:r>
    </w:p>
    <w:p w:rsidR="00D510F6" w:rsidRDefault="00D510F6" w:rsidP="00D510F6">
      <w:pPr>
        <w:pStyle w:val="ListParagraph"/>
        <w:numPr>
          <w:ilvl w:val="0"/>
          <w:numId w:val="1"/>
        </w:numPr>
      </w:pPr>
      <w:r>
        <w:t>SKIP</w:t>
      </w:r>
    </w:p>
    <w:p w:rsidR="00D510F6" w:rsidRDefault="00D510F6" w:rsidP="00D510F6">
      <w:pPr>
        <w:pStyle w:val="ListParagraph"/>
        <w:numPr>
          <w:ilvl w:val="0"/>
          <w:numId w:val="1"/>
        </w:numPr>
      </w:pPr>
      <w:r>
        <w:t xml:space="preserve">The surface area is about </w:t>
      </w:r>
      <w:r w:rsidRPr="00D510F6">
        <w:rPr>
          <w:position w:val="-4"/>
        </w:rPr>
        <w:object w:dxaOrig="1120" w:dyaOrig="300">
          <v:shape id="_x0000_i1044" type="#_x0000_t75" style="width:56pt;height:15pt" o:ole="">
            <v:imagedata r:id="rId62" r:pict="rId63" o:title=""/>
          </v:shape>
          <o:OLEObject Type="Embed" ProgID="Equation.DSMT4" ShapeID="_x0000_i1044" DrawAspect="Content" ObjectID="_1234861010" r:id="rId64"/>
        </w:object>
      </w:r>
      <w:r>
        <w:t>.</w:t>
      </w:r>
    </w:p>
    <w:p w:rsidR="00D510F6" w:rsidRDefault="00D510F6" w:rsidP="00D510F6">
      <w:pPr>
        <w:pStyle w:val="ListParagraph"/>
        <w:numPr>
          <w:ilvl w:val="0"/>
          <w:numId w:val="1"/>
        </w:numPr>
      </w:pPr>
      <w:r>
        <w:t xml:space="preserve">a. The minimum amount of paper needed is </w:t>
      </w:r>
      <w:r w:rsidRPr="00D510F6">
        <w:rPr>
          <w:position w:val="-4"/>
        </w:rPr>
        <w:object w:dxaOrig="720" w:dyaOrig="300">
          <v:shape id="_x0000_i1045" type="#_x0000_t75" style="width:36pt;height:15pt" o:ole="">
            <v:imagedata r:id="rId65" r:pict="rId66" o:title=""/>
          </v:shape>
          <o:OLEObject Type="Embed" ProgID="Equation.DSMT4" ShapeID="_x0000_i1045" DrawAspect="Content" ObjectID="_1234861011" r:id="rId67"/>
        </w:object>
      </w:r>
      <w:r>
        <w:t>.</w:t>
      </w:r>
      <w:r w:rsidR="00B71D0E">
        <w:t xml:space="preserve"> </w:t>
      </w:r>
    </w:p>
    <w:p w:rsidR="00D510F6" w:rsidRDefault="00D510F6" w:rsidP="00D510F6">
      <w:r>
        <w:tab/>
        <w:t xml:space="preserve">       b. The net of the box includes areas that are covered by the top, so there </w:t>
      </w:r>
      <w:r>
        <w:tab/>
      </w:r>
      <w:r>
        <w:tab/>
        <w:t xml:space="preserve">       is extra material that is not touches by the paper.</w:t>
      </w:r>
    </w:p>
    <w:p w:rsidR="008A3AB8" w:rsidRDefault="00D510F6" w:rsidP="00D510F6">
      <w:r>
        <w:tab/>
        <w:t xml:space="preserve">       c. The amount in part (a) is the exact amount of paper. It is better to have </w:t>
      </w:r>
      <w:r>
        <w:tab/>
        <w:t xml:space="preserve"> </w:t>
      </w:r>
      <w:r>
        <w:tab/>
        <w:t xml:space="preserve">       more so that there is some overlap of wrapping paper.</w:t>
      </w:r>
    </w:p>
    <w:p w:rsidR="008A3AB8" w:rsidRDefault="008A3AB8" w:rsidP="00D510F6">
      <w:r>
        <w:t xml:space="preserve">24. </w:t>
      </w:r>
      <w:r>
        <w:tab/>
        <w:t xml:space="preserve">a. The surface area is about </w:t>
      </w:r>
      <w:r w:rsidRPr="008A3AB8">
        <w:rPr>
          <w:position w:val="-10"/>
        </w:rPr>
        <w:object w:dxaOrig="1020" w:dyaOrig="360">
          <v:shape id="_x0000_i1046" type="#_x0000_t75" style="width:51pt;height:18pt" o:ole="">
            <v:imagedata r:id="rId68" r:pict="rId69" o:title=""/>
          </v:shape>
          <o:OLEObject Type="Embed" ProgID="Equation.DSMT4" ShapeID="_x0000_i1046" DrawAspect="Content" ObjectID="_1234861012" r:id="rId70"/>
        </w:object>
      </w:r>
      <w:r>
        <w:t>.</w:t>
      </w:r>
    </w:p>
    <w:p w:rsidR="008A3AB8" w:rsidRDefault="008A3AB8" w:rsidP="00D510F6">
      <w:r>
        <w:tab/>
        <w:t xml:space="preserve">b. Double radius, </w:t>
      </w:r>
      <w:r w:rsidRPr="008A3AB8">
        <w:rPr>
          <w:position w:val="-10"/>
        </w:rPr>
        <w:object w:dxaOrig="1400" w:dyaOrig="360">
          <v:shape id="_x0000_i1047" type="#_x0000_t75" style="width:70pt;height:18pt" o:ole="">
            <v:imagedata r:id="rId71" r:pict="rId72" o:title=""/>
          </v:shape>
          <o:OLEObject Type="Embed" ProgID="Equation.DSMT4" ShapeID="_x0000_i1047" DrawAspect="Content" ObjectID="_1234861013" r:id="rId73"/>
        </w:object>
      </w:r>
    </w:p>
    <w:p w:rsidR="008A3AB8" w:rsidRDefault="008A3AB8" w:rsidP="00D510F6">
      <w:r>
        <w:tab/>
        <w:t xml:space="preserve">     Double height, </w:t>
      </w:r>
      <w:r w:rsidRPr="008A3AB8">
        <w:rPr>
          <w:position w:val="-10"/>
        </w:rPr>
        <w:object w:dxaOrig="1400" w:dyaOrig="360">
          <v:shape id="_x0000_i1048" type="#_x0000_t75" style="width:70pt;height:18pt" o:ole="">
            <v:imagedata r:id="rId74" r:pict="rId75" o:title=""/>
          </v:shape>
          <o:OLEObject Type="Embed" ProgID="Equation.DSMT4" ShapeID="_x0000_i1048" DrawAspect="Content" ObjectID="_1234861014" r:id="rId76"/>
        </w:object>
      </w:r>
    </w:p>
    <w:p w:rsidR="008A3AB8" w:rsidRDefault="008A3AB8" w:rsidP="00D510F6">
      <w:r>
        <w:tab/>
        <w:t xml:space="preserve">     Doubling the radius creates a greater surface area.</w:t>
      </w:r>
    </w:p>
    <w:p w:rsidR="004869E7" w:rsidRDefault="008A3AB8" w:rsidP="00D510F6">
      <w:r>
        <w:t xml:space="preserve">             c. See the calculations/answers in (b).</w:t>
      </w:r>
    </w:p>
    <w:p w:rsidR="004869E7" w:rsidRDefault="004869E7" w:rsidP="00D510F6">
      <w:r>
        <w:t xml:space="preserve">25. </w:t>
      </w:r>
      <w:r>
        <w:tab/>
        <w:t>A</w:t>
      </w:r>
    </w:p>
    <w:p w:rsidR="004869E7" w:rsidRDefault="004869E7" w:rsidP="00D510F6">
      <w:r>
        <w:t xml:space="preserve">26. </w:t>
      </w:r>
      <w:r>
        <w:tab/>
        <w:t>Surface area of the prism:</w:t>
      </w:r>
      <w:r>
        <w:tab/>
      </w:r>
      <w:r>
        <w:tab/>
      </w:r>
      <w:r w:rsidRPr="004869E7">
        <w:rPr>
          <w:position w:val="-4"/>
        </w:rPr>
        <w:object w:dxaOrig="840" w:dyaOrig="300">
          <v:shape id="_x0000_i1051" type="#_x0000_t75" style="width:42pt;height:15pt" o:ole="">
            <v:imagedata r:id="rId77" r:pict="rId78" o:title=""/>
          </v:shape>
          <o:OLEObject Type="Embed" ProgID="Equation.DSMT4" ShapeID="_x0000_i1051" DrawAspect="Content" ObjectID="_1234861015" r:id="rId79"/>
        </w:object>
      </w:r>
    </w:p>
    <w:p w:rsidR="004869E7" w:rsidRDefault="004869E7" w:rsidP="00D510F6">
      <w:r>
        <w:tab/>
        <w:t>Surface area of the cylinder:</w:t>
      </w:r>
      <w:r>
        <w:tab/>
      </w:r>
      <w:r>
        <w:tab/>
      </w:r>
      <w:r w:rsidRPr="004869E7">
        <w:rPr>
          <w:position w:val="-4"/>
        </w:rPr>
        <w:object w:dxaOrig="1120" w:dyaOrig="300">
          <v:shape id="_x0000_i1054" type="#_x0000_t75" style="width:56pt;height:15pt" o:ole="">
            <v:imagedata r:id="rId80" r:pict="rId81" o:title=""/>
          </v:shape>
          <o:OLEObject Type="Embed" ProgID="Equation.DSMT4" ShapeID="_x0000_i1054" DrawAspect="Content" ObjectID="_1234861016" r:id="rId82"/>
        </w:object>
      </w:r>
    </w:p>
    <w:p w:rsidR="00366D9E" w:rsidRPr="001148A3" w:rsidRDefault="004869E7" w:rsidP="00D510F6">
      <w:r>
        <w:tab/>
        <w:t>The rectangular prism has a greater surface area, so it will take more material to make the rectangular prism recycle bin.</w:t>
      </w:r>
    </w:p>
    <w:sectPr w:rsidR="00366D9E" w:rsidRPr="001148A3" w:rsidSect="00366D9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965D4"/>
    <w:multiLevelType w:val="hybridMultilevel"/>
    <w:tmpl w:val="6B64635C"/>
    <w:lvl w:ilvl="0" w:tplc="FF3A18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148A3"/>
    <w:rsid w:val="001148A3"/>
    <w:rsid w:val="004869E7"/>
    <w:rsid w:val="008A3AB8"/>
    <w:rsid w:val="00AB0E7F"/>
    <w:rsid w:val="00B71D0E"/>
    <w:rsid w:val="00BD2597"/>
    <w:rsid w:val="00C443AE"/>
    <w:rsid w:val="00D510F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DF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D259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4" Type="http://schemas.openxmlformats.org/officeDocument/2006/relationships/image" Target="media/image7.png"/><Relationship Id="rId15" Type="http://schemas.openxmlformats.org/officeDocument/2006/relationships/image" Target="media/image8.pict"/><Relationship Id="rId16" Type="http://schemas.openxmlformats.org/officeDocument/2006/relationships/oleObject" Target="embeddings/oleObject4.bin"/><Relationship Id="rId17" Type="http://schemas.openxmlformats.org/officeDocument/2006/relationships/image" Target="media/image9.png"/><Relationship Id="rId18" Type="http://schemas.openxmlformats.org/officeDocument/2006/relationships/image" Target="media/image10.pict"/><Relationship Id="rId19" Type="http://schemas.openxmlformats.org/officeDocument/2006/relationships/oleObject" Target="embeddings/oleObject5.bin"/><Relationship Id="rId63" Type="http://schemas.openxmlformats.org/officeDocument/2006/relationships/image" Target="media/image40.pict"/><Relationship Id="rId64" Type="http://schemas.openxmlformats.org/officeDocument/2006/relationships/oleObject" Target="embeddings/oleObject20.bin"/><Relationship Id="rId65" Type="http://schemas.openxmlformats.org/officeDocument/2006/relationships/image" Target="media/image41.png"/><Relationship Id="rId66" Type="http://schemas.openxmlformats.org/officeDocument/2006/relationships/image" Target="media/image42.pict"/><Relationship Id="rId67" Type="http://schemas.openxmlformats.org/officeDocument/2006/relationships/oleObject" Target="embeddings/oleObject21.bin"/><Relationship Id="rId68" Type="http://schemas.openxmlformats.org/officeDocument/2006/relationships/image" Target="media/image43.png"/><Relationship Id="rId69" Type="http://schemas.openxmlformats.org/officeDocument/2006/relationships/image" Target="media/image44.pict"/><Relationship Id="rId50" Type="http://schemas.openxmlformats.org/officeDocument/2006/relationships/image" Target="media/image31.png"/><Relationship Id="rId51" Type="http://schemas.openxmlformats.org/officeDocument/2006/relationships/image" Target="media/image32.pict"/><Relationship Id="rId52" Type="http://schemas.openxmlformats.org/officeDocument/2006/relationships/oleObject" Target="embeddings/oleObject16.bin"/><Relationship Id="rId53" Type="http://schemas.openxmlformats.org/officeDocument/2006/relationships/image" Target="media/image33.png"/><Relationship Id="rId54" Type="http://schemas.openxmlformats.org/officeDocument/2006/relationships/image" Target="media/image34.pict"/><Relationship Id="rId55" Type="http://schemas.openxmlformats.org/officeDocument/2006/relationships/oleObject" Target="embeddings/oleObject17.bin"/><Relationship Id="rId56" Type="http://schemas.openxmlformats.org/officeDocument/2006/relationships/image" Target="media/image35.png"/><Relationship Id="rId57" Type="http://schemas.openxmlformats.org/officeDocument/2006/relationships/image" Target="media/image36.pict"/><Relationship Id="rId58" Type="http://schemas.openxmlformats.org/officeDocument/2006/relationships/oleObject" Target="embeddings/oleObject18.bin"/><Relationship Id="rId59" Type="http://schemas.openxmlformats.org/officeDocument/2006/relationships/image" Target="media/image37.png"/><Relationship Id="rId40" Type="http://schemas.openxmlformats.org/officeDocument/2006/relationships/oleObject" Target="embeddings/oleObject12.bin"/><Relationship Id="rId41" Type="http://schemas.openxmlformats.org/officeDocument/2006/relationships/image" Target="media/image25.png"/><Relationship Id="rId42" Type="http://schemas.openxmlformats.org/officeDocument/2006/relationships/image" Target="media/image26.pict"/><Relationship Id="rId43" Type="http://schemas.openxmlformats.org/officeDocument/2006/relationships/oleObject" Target="embeddings/oleObject13.bin"/><Relationship Id="rId44" Type="http://schemas.openxmlformats.org/officeDocument/2006/relationships/image" Target="media/image27.png"/><Relationship Id="rId45" Type="http://schemas.openxmlformats.org/officeDocument/2006/relationships/image" Target="media/image28.pict"/><Relationship Id="rId46" Type="http://schemas.openxmlformats.org/officeDocument/2006/relationships/oleObject" Target="embeddings/oleObject14.bin"/><Relationship Id="rId47" Type="http://schemas.openxmlformats.org/officeDocument/2006/relationships/image" Target="media/image29.png"/><Relationship Id="rId48" Type="http://schemas.openxmlformats.org/officeDocument/2006/relationships/image" Target="media/image30.pict"/><Relationship Id="rId49" Type="http://schemas.openxmlformats.org/officeDocument/2006/relationships/oleObject" Target="embeddings/oleObject15.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oleObject" Target="embeddings/oleObject1.bin"/><Relationship Id="rId8" Type="http://schemas.openxmlformats.org/officeDocument/2006/relationships/image" Target="media/image3.png"/><Relationship Id="rId9" Type="http://schemas.openxmlformats.org/officeDocument/2006/relationships/image" Target="media/image4.pict"/><Relationship Id="rId30" Type="http://schemas.openxmlformats.org/officeDocument/2006/relationships/image" Target="media/image18.pict"/><Relationship Id="rId31" Type="http://schemas.openxmlformats.org/officeDocument/2006/relationships/oleObject" Target="embeddings/oleObject9.bin"/><Relationship Id="rId32" Type="http://schemas.openxmlformats.org/officeDocument/2006/relationships/image" Target="media/image19.png"/><Relationship Id="rId33" Type="http://schemas.openxmlformats.org/officeDocument/2006/relationships/image" Target="media/image20.pict"/><Relationship Id="rId34" Type="http://schemas.openxmlformats.org/officeDocument/2006/relationships/oleObject" Target="embeddings/oleObject10.bin"/><Relationship Id="rId35" Type="http://schemas.openxmlformats.org/officeDocument/2006/relationships/image" Target="media/image21.png"/><Relationship Id="rId36" Type="http://schemas.openxmlformats.org/officeDocument/2006/relationships/image" Target="media/image22.pict"/><Relationship Id="rId37" Type="http://schemas.openxmlformats.org/officeDocument/2006/relationships/oleObject" Target="embeddings/oleObject11.bin"/><Relationship Id="rId38" Type="http://schemas.openxmlformats.org/officeDocument/2006/relationships/image" Target="media/image23.png"/><Relationship Id="rId39" Type="http://schemas.openxmlformats.org/officeDocument/2006/relationships/image" Target="media/image24.pict"/><Relationship Id="rId80" Type="http://schemas.openxmlformats.org/officeDocument/2006/relationships/image" Target="media/image51.png"/><Relationship Id="rId81" Type="http://schemas.openxmlformats.org/officeDocument/2006/relationships/image" Target="media/image52.pict"/><Relationship Id="rId82" Type="http://schemas.openxmlformats.org/officeDocument/2006/relationships/oleObject" Target="embeddings/oleObject26.bin"/><Relationship Id="rId83" Type="http://schemas.openxmlformats.org/officeDocument/2006/relationships/fontTable" Target="fontTable.xml"/><Relationship Id="rId84" Type="http://schemas.openxmlformats.org/officeDocument/2006/relationships/theme" Target="theme/theme1.xml"/><Relationship Id="rId70" Type="http://schemas.openxmlformats.org/officeDocument/2006/relationships/oleObject" Target="embeddings/oleObject22.bin"/><Relationship Id="rId71" Type="http://schemas.openxmlformats.org/officeDocument/2006/relationships/image" Target="media/image45.png"/><Relationship Id="rId72" Type="http://schemas.openxmlformats.org/officeDocument/2006/relationships/image" Target="media/image46.pict"/><Relationship Id="rId20" Type="http://schemas.openxmlformats.org/officeDocument/2006/relationships/image" Target="media/image11.png"/><Relationship Id="rId21" Type="http://schemas.openxmlformats.org/officeDocument/2006/relationships/image" Target="media/image12.pict"/><Relationship Id="rId22" Type="http://schemas.openxmlformats.org/officeDocument/2006/relationships/oleObject" Target="embeddings/oleObject6.bin"/><Relationship Id="rId23" Type="http://schemas.openxmlformats.org/officeDocument/2006/relationships/image" Target="media/image13.png"/><Relationship Id="rId24" Type="http://schemas.openxmlformats.org/officeDocument/2006/relationships/image" Target="media/image14.pict"/><Relationship Id="rId25" Type="http://schemas.openxmlformats.org/officeDocument/2006/relationships/oleObject" Target="embeddings/oleObject7.bin"/><Relationship Id="rId26" Type="http://schemas.openxmlformats.org/officeDocument/2006/relationships/image" Target="media/image15.png"/><Relationship Id="rId27" Type="http://schemas.openxmlformats.org/officeDocument/2006/relationships/image" Target="media/image16.pict"/><Relationship Id="rId28" Type="http://schemas.openxmlformats.org/officeDocument/2006/relationships/oleObject" Target="embeddings/oleObject8.bin"/><Relationship Id="rId29" Type="http://schemas.openxmlformats.org/officeDocument/2006/relationships/image" Target="media/image17.png"/><Relationship Id="rId73" Type="http://schemas.openxmlformats.org/officeDocument/2006/relationships/oleObject" Target="embeddings/oleObject23.bin"/><Relationship Id="rId74" Type="http://schemas.openxmlformats.org/officeDocument/2006/relationships/image" Target="media/image47.png"/><Relationship Id="rId75" Type="http://schemas.openxmlformats.org/officeDocument/2006/relationships/image" Target="media/image48.pict"/><Relationship Id="rId76" Type="http://schemas.openxmlformats.org/officeDocument/2006/relationships/oleObject" Target="embeddings/oleObject24.bin"/><Relationship Id="rId77" Type="http://schemas.openxmlformats.org/officeDocument/2006/relationships/image" Target="media/image49.png"/><Relationship Id="rId78" Type="http://schemas.openxmlformats.org/officeDocument/2006/relationships/image" Target="media/image50.pict"/><Relationship Id="rId79" Type="http://schemas.openxmlformats.org/officeDocument/2006/relationships/oleObject" Target="embeddings/oleObject25.bin"/><Relationship Id="rId60" Type="http://schemas.openxmlformats.org/officeDocument/2006/relationships/image" Target="media/image38.pict"/><Relationship Id="rId61" Type="http://schemas.openxmlformats.org/officeDocument/2006/relationships/oleObject" Target="embeddings/oleObject19.bin"/><Relationship Id="rId62" Type="http://schemas.openxmlformats.org/officeDocument/2006/relationships/image" Target="media/image39.png"/><Relationship Id="rId10" Type="http://schemas.openxmlformats.org/officeDocument/2006/relationships/oleObject" Target="embeddings/oleObject2.bin"/><Relationship Id="rId11" Type="http://schemas.openxmlformats.org/officeDocument/2006/relationships/image" Target="media/image5.png"/><Relationship Id="rId12" Type="http://schemas.openxmlformats.org/officeDocument/2006/relationships/image" Target="media/image6.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347</Words>
  <Characters>1981</Characters>
  <Application>Microsoft Macintosh Word</Application>
  <DocSecurity>0</DocSecurity>
  <Lines>16</Lines>
  <Paragraphs>3</Paragraphs>
  <ScaleCrop>false</ScaleCrop>
  <Company>AISK</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7</cp:revision>
  <dcterms:created xsi:type="dcterms:W3CDTF">2011-03-06T19:00:00Z</dcterms:created>
  <dcterms:modified xsi:type="dcterms:W3CDTF">2011-03-07T16:19:00Z</dcterms:modified>
</cp:coreProperties>
</file>